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B6" w:rsidRPr="00870FB6" w:rsidRDefault="00870FB6" w:rsidP="00870FB6">
      <w:pPr>
        <w:spacing w:after="0" w:line="270" w:lineRule="atLeast"/>
        <w:textAlignment w:val="baseline"/>
        <w:rPr>
          <w:rFonts w:ascii="Arial" w:eastAsia="Times New Roman" w:hAnsi="Arial" w:cs="Arial"/>
          <w:color w:val="000000"/>
          <w:sz w:val="17"/>
          <w:szCs w:val="17"/>
          <w:lang w:eastAsia="it-IT"/>
        </w:rPr>
      </w:pPr>
      <w:r>
        <w:rPr>
          <w:rFonts w:ascii="Arial" w:eastAsia="Times New Roman" w:hAnsi="Arial" w:cs="Arial"/>
          <w:color w:val="000000"/>
          <w:sz w:val="17"/>
          <w:szCs w:val="17"/>
          <w:lang w:eastAsia="it-IT"/>
        </w:rPr>
        <w:t xml:space="preserve">Da </w:t>
      </w:r>
      <w:hyperlink r:id="rId6" w:history="1">
        <w:r w:rsidRPr="00870FB6">
          <w:rPr>
            <w:rFonts w:ascii="Arial" w:eastAsia="Times New Roman" w:hAnsi="Arial" w:cs="Arial"/>
            <w:color w:val="003366"/>
            <w:sz w:val="17"/>
            <w:szCs w:val="17"/>
            <w:u w:val="single"/>
            <w:bdr w:val="none" w:sz="0" w:space="0" w:color="auto" w:frame="1"/>
            <w:lang w:eastAsia="it-IT"/>
          </w:rPr>
          <w:t>il Tirreno</w:t>
        </w:r>
      </w:hyperlink>
      <w:r w:rsidRPr="00870FB6">
        <w:rPr>
          <w:rFonts w:ascii="Arial" w:eastAsia="Times New Roman" w:hAnsi="Arial" w:cs="Arial"/>
          <w:color w:val="000000"/>
          <w:sz w:val="17"/>
          <w:szCs w:val="17"/>
          <w:lang w:eastAsia="it-IT"/>
        </w:rPr>
        <w:t> / </w:t>
      </w:r>
      <w:hyperlink r:id="rId7" w:history="1">
        <w:r w:rsidRPr="00870FB6">
          <w:rPr>
            <w:rFonts w:ascii="Arial" w:eastAsia="Times New Roman" w:hAnsi="Arial" w:cs="Arial"/>
            <w:color w:val="003366"/>
            <w:sz w:val="17"/>
            <w:szCs w:val="17"/>
            <w:u w:val="single"/>
            <w:bdr w:val="none" w:sz="0" w:space="0" w:color="auto" w:frame="1"/>
            <w:lang w:eastAsia="it-IT"/>
          </w:rPr>
          <w:t>Massa</w:t>
        </w:r>
      </w:hyperlink>
      <w:r w:rsidRPr="00870FB6">
        <w:rPr>
          <w:rFonts w:ascii="Arial" w:eastAsia="Times New Roman" w:hAnsi="Arial" w:cs="Arial"/>
          <w:color w:val="000000"/>
          <w:sz w:val="17"/>
          <w:szCs w:val="17"/>
          <w:lang w:eastAsia="it-IT"/>
        </w:rPr>
        <w:t> / </w:t>
      </w:r>
      <w:hyperlink r:id="rId8" w:history="1">
        <w:r w:rsidRPr="00870FB6">
          <w:rPr>
            <w:rFonts w:ascii="Arial" w:eastAsia="Times New Roman" w:hAnsi="Arial" w:cs="Arial"/>
            <w:color w:val="003366"/>
            <w:sz w:val="17"/>
            <w:szCs w:val="17"/>
            <w:u w:val="single"/>
            <w:bdr w:val="none" w:sz="0" w:space="0" w:color="auto" w:frame="1"/>
            <w:lang w:eastAsia="it-IT"/>
          </w:rPr>
          <w:t>Cronaca</w:t>
        </w:r>
      </w:hyperlink>
      <w:r w:rsidRPr="00870FB6">
        <w:rPr>
          <w:rFonts w:ascii="Arial" w:eastAsia="Times New Roman" w:hAnsi="Arial" w:cs="Arial"/>
          <w:color w:val="000000"/>
          <w:sz w:val="17"/>
          <w:szCs w:val="17"/>
          <w:lang w:eastAsia="it-IT"/>
        </w:rPr>
        <w:t> / L’Inps all’</w:t>
      </w:r>
      <w:proofErr w:type="spellStart"/>
      <w:r w:rsidRPr="00870FB6">
        <w:rPr>
          <w:rFonts w:ascii="Arial" w:eastAsia="Times New Roman" w:hAnsi="Arial" w:cs="Arial"/>
          <w:color w:val="000000"/>
          <w:sz w:val="17"/>
          <w:szCs w:val="17"/>
          <w:lang w:eastAsia="it-IT"/>
        </w:rPr>
        <w:t>Ubs</w:t>
      </w:r>
      <w:proofErr w:type="spellEnd"/>
      <w:r w:rsidRPr="00870FB6">
        <w:rPr>
          <w:rFonts w:ascii="Arial" w:eastAsia="Times New Roman" w:hAnsi="Arial" w:cs="Arial"/>
          <w:color w:val="000000"/>
          <w:sz w:val="17"/>
          <w:szCs w:val="17"/>
          <w:lang w:eastAsia="it-IT"/>
        </w:rPr>
        <w:t>: impossibile tenere due sedi</w:t>
      </w:r>
    </w:p>
    <w:p w:rsidR="00870FB6" w:rsidRPr="00870FB6" w:rsidRDefault="00870FB6" w:rsidP="00870FB6">
      <w:pPr>
        <w:spacing w:after="0" w:line="270" w:lineRule="atLeast"/>
        <w:textAlignment w:val="baseline"/>
        <w:rPr>
          <w:rFonts w:ascii="Arial" w:eastAsia="Times New Roman" w:hAnsi="Arial" w:cs="Arial"/>
          <w:color w:val="000000"/>
          <w:sz w:val="20"/>
          <w:szCs w:val="20"/>
          <w:lang w:eastAsia="it-IT"/>
        </w:rPr>
      </w:pPr>
      <w:r w:rsidRPr="00870FB6">
        <w:rPr>
          <w:rFonts w:ascii="Arial" w:eastAsia="Times New Roman" w:hAnsi="Arial" w:cs="Arial"/>
          <w:color w:val="000000"/>
          <w:sz w:val="20"/>
          <w:szCs w:val="20"/>
          <w:lang w:eastAsia="it-IT"/>
        </w:rPr>
        <w:br/>
      </w:r>
    </w:p>
    <w:p w:rsidR="00870FB6" w:rsidRPr="00870FB6" w:rsidRDefault="00870FB6" w:rsidP="00870FB6">
      <w:pPr>
        <w:spacing w:after="75" w:line="450" w:lineRule="atLeast"/>
        <w:textAlignment w:val="baseline"/>
        <w:outlineLvl w:val="0"/>
        <w:rPr>
          <w:rFonts w:ascii="Arial" w:eastAsia="Times New Roman" w:hAnsi="Arial" w:cs="Arial"/>
          <w:b/>
          <w:bCs/>
          <w:color w:val="000000"/>
          <w:spacing w:val="-12"/>
          <w:kern w:val="36"/>
          <w:sz w:val="45"/>
          <w:szCs w:val="45"/>
          <w:lang w:eastAsia="it-IT"/>
        </w:rPr>
      </w:pPr>
      <w:r w:rsidRPr="00870FB6">
        <w:rPr>
          <w:rFonts w:ascii="Arial" w:eastAsia="Times New Roman" w:hAnsi="Arial" w:cs="Arial"/>
          <w:b/>
          <w:bCs/>
          <w:color w:val="000000"/>
          <w:spacing w:val="-12"/>
          <w:kern w:val="36"/>
          <w:sz w:val="45"/>
          <w:szCs w:val="45"/>
          <w:lang w:eastAsia="it-IT"/>
        </w:rPr>
        <w:t>L’Inps all’</w:t>
      </w:r>
      <w:proofErr w:type="spellStart"/>
      <w:r w:rsidRPr="00870FB6">
        <w:rPr>
          <w:rFonts w:ascii="Arial" w:eastAsia="Times New Roman" w:hAnsi="Arial" w:cs="Arial"/>
          <w:b/>
          <w:bCs/>
          <w:color w:val="000000"/>
          <w:spacing w:val="-12"/>
          <w:kern w:val="36"/>
          <w:sz w:val="45"/>
          <w:szCs w:val="45"/>
          <w:lang w:eastAsia="it-IT"/>
        </w:rPr>
        <w:t>Ubs</w:t>
      </w:r>
      <w:proofErr w:type="spellEnd"/>
      <w:r w:rsidRPr="00870FB6">
        <w:rPr>
          <w:rFonts w:ascii="Arial" w:eastAsia="Times New Roman" w:hAnsi="Arial" w:cs="Arial"/>
          <w:b/>
          <w:bCs/>
          <w:color w:val="000000"/>
          <w:spacing w:val="-12"/>
          <w:kern w:val="36"/>
          <w:sz w:val="45"/>
          <w:szCs w:val="45"/>
          <w:lang w:eastAsia="it-IT"/>
        </w:rPr>
        <w:t>: impossibile tenere due sedi</w:t>
      </w:r>
    </w:p>
    <w:p w:rsidR="00870FB6" w:rsidRPr="00870FB6" w:rsidRDefault="00870FB6" w:rsidP="00870FB6">
      <w:pPr>
        <w:spacing w:after="0" w:line="270" w:lineRule="atLeast"/>
        <w:textAlignment w:val="baseline"/>
        <w:rPr>
          <w:rFonts w:ascii="Arial" w:eastAsia="Times New Roman" w:hAnsi="Arial" w:cs="Arial"/>
          <w:color w:val="000000"/>
          <w:sz w:val="21"/>
          <w:szCs w:val="21"/>
          <w:lang w:eastAsia="it-IT"/>
        </w:rPr>
      </w:pPr>
      <w:r w:rsidRPr="00870FB6">
        <w:rPr>
          <w:rFonts w:ascii="Arial" w:eastAsia="Times New Roman" w:hAnsi="Arial" w:cs="Arial"/>
          <w:color w:val="000000"/>
          <w:sz w:val="21"/>
          <w:szCs w:val="21"/>
          <w:lang w:eastAsia="it-IT"/>
        </w:rPr>
        <w:t xml:space="preserve">MASSA. «Pur non essendo appassionato alle polemiche strumentalizzazioni di </w:t>
      </w:r>
      <w:proofErr w:type="spellStart"/>
      <w:r w:rsidRPr="00870FB6">
        <w:rPr>
          <w:rFonts w:ascii="Arial" w:eastAsia="Times New Roman" w:hAnsi="Arial" w:cs="Arial"/>
          <w:color w:val="000000"/>
          <w:sz w:val="21"/>
          <w:szCs w:val="21"/>
          <w:lang w:eastAsia="it-IT"/>
        </w:rPr>
        <w:t>Usb</w:t>
      </w:r>
      <w:proofErr w:type="spellEnd"/>
      <w:r w:rsidRPr="00870FB6">
        <w:rPr>
          <w:rFonts w:ascii="Arial" w:eastAsia="Times New Roman" w:hAnsi="Arial" w:cs="Arial"/>
          <w:color w:val="000000"/>
          <w:sz w:val="21"/>
          <w:szCs w:val="21"/>
          <w:lang w:eastAsia="it-IT"/>
        </w:rPr>
        <w:t>, non intendo sottrarmi al dovere di fare chiarezza, auspico in via definitiva, sul Punto Inps di Massa». Inizia così la...</w:t>
      </w:r>
    </w:p>
    <w:tbl>
      <w:tblPr>
        <w:tblW w:w="0" w:type="dxa"/>
        <w:tblCellMar>
          <w:left w:w="0" w:type="dxa"/>
          <w:right w:w="0" w:type="dxa"/>
        </w:tblCellMar>
        <w:tblLook w:val="04A0" w:firstRow="1" w:lastRow="0" w:firstColumn="1" w:lastColumn="0" w:noHBand="0" w:noVBand="1"/>
      </w:tblPr>
      <w:tblGrid>
        <w:gridCol w:w="22"/>
        <w:gridCol w:w="22"/>
        <w:gridCol w:w="22"/>
        <w:gridCol w:w="24"/>
      </w:tblGrid>
      <w:tr w:rsidR="00870FB6" w:rsidRPr="00870FB6" w:rsidTr="00870FB6">
        <w:tc>
          <w:tcPr>
            <w:tcW w:w="6" w:type="dxa"/>
            <w:tcBorders>
              <w:top w:val="nil"/>
              <w:left w:val="nil"/>
              <w:bottom w:val="nil"/>
              <w:right w:val="nil"/>
            </w:tcBorders>
            <w:noWrap/>
            <w:vAlign w:val="bottom"/>
            <w:hideMark/>
          </w:tcPr>
          <w:p w:rsidR="00870FB6" w:rsidRPr="00870FB6" w:rsidRDefault="00870FB6" w:rsidP="00870FB6">
            <w:pPr>
              <w:spacing w:after="0" w:line="240" w:lineRule="auto"/>
              <w:rPr>
                <w:rFonts w:ascii="Arial" w:eastAsia="Times New Roman" w:hAnsi="Arial" w:cs="Arial"/>
                <w:color w:val="4D4D4D"/>
                <w:sz w:val="15"/>
                <w:szCs w:val="15"/>
                <w:lang w:eastAsia="it-IT"/>
              </w:rPr>
            </w:pPr>
          </w:p>
        </w:tc>
        <w:tc>
          <w:tcPr>
            <w:tcW w:w="6" w:type="dxa"/>
            <w:tcBorders>
              <w:top w:val="nil"/>
              <w:left w:val="nil"/>
              <w:bottom w:val="nil"/>
              <w:right w:val="nil"/>
            </w:tcBorders>
            <w:noWrap/>
            <w:vAlign w:val="bottom"/>
            <w:hideMark/>
          </w:tcPr>
          <w:p w:rsidR="00870FB6" w:rsidRPr="00870FB6" w:rsidRDefault="00870FB6" w:rsidP="00870FB6">
            <w:pPr>
              <w:spacing w:after="0" w:line="240" w:lineRule="auto"/>
              <w:rPr>
                <w:rFonts w:ascii="Arial" w:eastAsia="Times New Roman" w:hAnsi="Arial" w:cs="Arial"/>
                <w:color w:val="4D4D4D"/>
                <w:sz w:val="15"/>
                <w:szCs w:val="15"/>
                <w:lang w:eastAsia="it-IT"/>
              </w:rPr>
            </w:pPr>
          </w:p>
        </w:tc>
        <w:tc>
          <w:tcPr>
            <w:tcW w:w="6" w:type="dxa"/>
            <w:tcBorders>
              <w:top w:val="nil"/>
              <w:left w:val="nil"/>
              <w:bottom w:val="nil"/>
              <w:right w:val="nil"/>
            </w:tcBorders>
            <w:noWrap/>
            <w:vAlign w:val="bottom"/>
            <w:hideMark/>
          </w:tcPr>
          <w:p w:rsidR="00870FB6" w:rsidRPr="00870FB6" w:rsidRDefault="00870FB6" w:rsidP="00870FB6">
            <w:pPr>
              <w:spacing w:after="0" w:line="240" w:lineRule="auto"/>
              <w:rPr>
                <w:rFonts w:ascii="Arial" w:eastAsia="Times New Roman" w:hAnsi="Arial" w:cs="Arial"/>
                <w:color w:val="4D4D4D"/>
                <w:sz w:val="15"/>
                <w:szCs w:val="15"/>
                <w:lang w:eastAsia="it-IT"/>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gridCol w:w="6"/>
            </w:tblGrid>
            <w:tr w:rsidR="00870FB6" w:rsidRPr="00870FB6" w:rsidTr="00870FB6">
              <w:tc>
                <w:tcPr>
                  <w:tcW w:w="6" w:type="dxa"/>
                  <w:tcBorders>
                    <w:top w:val="nil"/>
                    <w:left w:val="nil"/>
                    <w:bottom w:val="nil"/>
                    <w:right w:val="nil"/>
                  </w:tcBorders>
                  <w:vAlign w:val="bottom"/>
                </w:tcPr>
                <w:p w:rsidR="00870FB6" w:rsidRPr="00870FB6" w:rsidRDefault="00870FB6" w:rsidP="00870FB6">
                  <w:pPr>
                    <w:spacing w:after="0" w:line="240" w:lineRule="auto"/>
                    <w:rPr>
                      <w:rFonts w:ascii="Arial" w:eastAsia="Times New Roman" w:hAnsi="Arial" w:cs="Arial"/>
                      <w:color w:val="4D4D4D"/>
                      <w:sz w:val="15"/>
                      <w:szCs w:val="15"/>
                      <w:lang w:eastAsia="it-IT"/>
                    </w:rPr>
                  </w:pPr>
                </w:p>
              </w:tc>
              <w:tc>
                <w:tcPr>
                  <w:tcW w:w="6" w:type="dxa"/>
                  <w:tcBorders>
                    <w:top w:val="nil"/>
                    <w:left w:val="nil"/>
                    <w:bottom w:val="nil"/>
                    <w:right w:val="nil"/>
                  </w:tcBorders>
                  <w:vAlign w:val="center"/>
                </w:tcPr>
                <w:p w:rsidR="00870FB6" w:rsidRPr="00870FB6" w:rsidRDefault="00870FB6" w:rsidP="00870FB6">
                  <w:pPr>
                    <w:spacing w:after="0" w:line="240" w:lineRule="auto"/>
                    <w:rPr>
                      <w:rFonts w:ascii="Arial" w:eastAsia="Times New Roman" w:hAnsi="Arial" w:cs="Arial"/>
                      <w:color w:val="4D4D4D"/>
                      <w:sz w:val="15"/>
                      <w:szCs w:val="15"/>
                      <w:lang w:eastAsia="it-IT"/>
                    </w:rPr>
                  </w:pPr>
                </w:p>
              </w:tc>
              <w:tc>
                <w:tcPr>
                  <w:tcW w:w="6" w:type="dxa"/>
                  <w:tcBorders>
                    <w:top w:val="nil"/>
                    <w:left w:val="nil"/>
                    <w:bottom w:val="nil"/>
                    <w:right w:val="nil"/>
                  </w:tcBorders>
                  <w:vAlign w:val="center"/>
                </w:tcPr>
                <w:p w:rsidR="00870FB6" w:rsidRPr="00870FB6" w:rsidRDefault="00870FB6" w:rsidP="00870FB6">
                  <w:pPr>
                    <w:spacing w:after="0" w:line="240" w:lineRule="auto"/>
                    <w:textAlignment w:val="baseline"/>
                    <w:rPr>
                      <w:rFonts w:ascii="Arial" w:eastAsia="Times New Roman" w:hAnsi="Arial" w:cs="Arial"/>
                      <w:color w:val="333333"/>
                      <w:sz w:val="17"/>
                      <w:szCs w:val="17"/>
                      <w:lang w:eastAsia="it-IT"/>
                    </w:rPr>
                  </w:pPr>
                </w:p>
              </w:tc>
              <w:tc>
                <w:tcPr>
                  <w:tcW w:w="6" w:type="dxa"/>
                  <w:tcBorders>
                    <w:top w:val="nil"/>
                    <w:left w:val="nil"/>
                    <w:bottom w:val="nil"/>
                    <w:right w:val="nil"/>
                  </w:tcBorders>
                  <w:vAlign w:val="bottom"/>
                </w:tcPr>
                <w:p w:rsidR="00870FB6" w:rsidRPr="00870FB6" w:rsidRDefault="00870FB6" w:rsidP="00870FB6">
                  <w:pPr>
                    <w:spacing w:after="0" w:line="240" w:lineRule="auto"/>
                    <w:rPr>
                      <w:rFonts w:ascii="Arial" w:eastAsia="Times New Roman" w:hAnsi="Arial" w:cs="Arial"/>
                      <w:color w:val="4D4D4D"/>
                      <w:sz w:val="15"/>
                      <w:szCs w:val="15"/>
                      <w:lang w:eastAsia="it-IT"/>
                    </w:rPr>
                  </w:pPr>
                </w:p>
              </w:tc>
            </w:tr>
          </w:tbl>
          <w:p w:rsidR="00870FB6" w:rsidRPr="00870FB6" w:rsidRDefault="00870FB6" w:rsidP="00870FB6">
            <w:pPr>
              <w:spacing w:after="0" w:line="240" w:lineRule="auto"/>
              <w:textAlignment w:val="baseline"/>
              <w:rPr>
                <w:rFonts w:ascii="Arial" w:eastAsia="Times New Roman" w:hAnsi="Arial" w:cs="Arial"/>
                <w:color w:val="4D4D4D"/>
                <w:sz w:val="15"/>
                <w:szCs w:val="15"/>
                <w:lang w:eastAsia="it-IT"/>
              </w:rPr>
            </w:pPr>
          </w:p>
        </w:tc>
      </w:tr>
    </w:tbl>
    <w:p w:rsidR="00870FB6" w:rsidRPr="00870FB6" w:rsidRDefault="00870FB6" w:rsidP="00870FB6">
      <w:pPr>
        <w:shd w:val="clear" w:color="auto" w:fill="333333"/>
        <w:spacing w:after="150" w:line="270" w:lineRule="atLeast"/>
        <w:jc w:val="center"/>
        <w:textAlignment w:val="baseline"/>
        <w:rPr>
          <w:rFonts w:ascii="Arial" w:eastAsia="Times New Roman" w:hAnsi="Arial" w:cs="Arial"/>
          <w:color w:val="FFFFFF"/>
          <w:sz w:val="20"/>
          <w:szCs w:val="20"/>
          <w:lang w:eastAsia="it-IT"/>
        </w:rPr>
      </w:pPr>
      <w:r w:rsidRPr="00870FB6">
        <w:rPr>
          <w:rFonts w:ascii="Arial" w:eastAsia="Times New Roman" w:hAnsi="Arial" w:cs="Arial"/>
          <w:noProof/>
          <w:color w:val="FFFFFF"/>
          <w:sz w:val="20"/>
          <w:szCs w:val="20"/>
          <w:bdr w:val="none" w:sz="0" w:space="0" w:color="auto" w:frame="1"/>
          <w:lang w:eastAsia="it-IT"/>
        </w:rPr>
        <w:drawing>
          <wp:inline distT="0" distB="0" distL="0" distR="0" wp14:anchorId="026234CC" wp14:editId="0C901BBA">
            <wp:extent cx="2377440" cy="3543300"/>
            <wp:effectExtent l="0" t="0" r="3810" b="0"/>
            <wp:docPr id="1" name="Immagine 1" descr="http://iltirreno.gelocal.it/polopoly_fs/1.8475049.1389835694!/httpImage/image._gen/derivatives/landscape_25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tirreno.gelocal.it/polopoly_fs/1.8475049.1389835694!/httpImage/image._gen/derivatives/landscape_250/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3543300"/>
                    </a:xfrm>
                    <a:prstGeom prst="rect">
                      <a:avLst/>
                    </a:prstGeom>
                    <a:noFill/>
                    <a:ln>
                      <a:noFill/>
                    </a:ln>
                  </pic:spPr>
                </pic:pic>
              </a:graphicData>
            </a:graphic>
          </wp:inline>
        </w:drawing>
      </w:r>
    </w:p>
    <w:p w:rsidR="00870FB6" w:rsidRPr="00870FB6" w:rsidRDefault="00870FB6" w:rsidP="00870FB6">
      <w:pPr>
        <w:spacing w:after="0" w:line="270" w:lineRule="atLeast"/>
        <w:textAlignment w:val="baseline"/>
        <w:rPr>
          <w:rFonts w:ascii="Arial" w:eastAsia="Times New Roman" w:hAnsi="Arial" w:cs="Arial"/>
          <w:color w:val="000000"/>
          <w:sz w:val="20"/>
          <w:szCs w:val="20"/>
          <w:lang w:eastAsia="it-IT"/>
        </w:rPr>
      </w:pPr>
      <w:r w:rsidRPr="00870FB6">
        <w:rPr>
          <w:rFonts w:ascii="Arial" w:eastAsia="Times New Roman" w:hAnsi="Arial" w:cs="Arial"/>
          <w:color w:val="000000"/>
          <w:sz w:val="20"/>
          <w:szCs w:val="20"/>
          <w:lang w:eastAsia="it-IT"/>
        </w:rPr>
        <w:t xml:space="preserve">MASSA. «Pur non essendo appassionato alle polemiche strumentalizzazioni di </w:t>
      </w:r>
      <w:proofErr w:type="spellStart"/>
      <w:r w:rsidRPr="00870FB6">
        <w:rPr>
          <w:rFonts w:ascii="Arial" w:eastAsia="Times New Roman" w:hAnsi="Arial" w:cs="Arial"/>
          <w:color w:val="000000"/>
          <w:sz w:val="20"/>
          <w:szCs w:val="20"/>
          <w:lang w:eastAsia="it-IT"/>
        </w:rPr>
        <w:t>Usb</w:t>
      </w:r>
      <w:proofErr w:type="spellEnd"/>
      <w:r w:rsidRPr="00870FB6">
        <w:rPr>
          <w:rFonts w:ascii="Arial" w:eastAsia="Times New Roman" w:hAnsi="Arial" w:cs="Arial"/>
          <w:color w:val="000000"/>
          <w:sz w:val="20"/>
          <w:szCs w:val="20"/>
          <w:lang w:eastAsia="it-IT"/>
        </w:rPr>
        <w:t xml:space="preserve">, non intendo sottrarmi al dovere di fare chiarezza, auspico in via definitiva, sul Punto Inps di Massa». Inizia così la risposta di Fabio Vitale, direttore regionale Inps Toscana, alle contestazioni del sindacato autonomo </w:t>
      </w:r>
      <w:proofErr w:type="spellStart"/>
      <w:r w:rsidRPr="00870FB6">
        <w:rPr>
          <w:rFonts w:ascii="Arial" w:eastAsia="Times New Roman" w:hAnsi="Arial" w:cs="Arial"/>
          <w:color w:val="000000"/>
          <w:sz w:val="20"/>
          <w:szCs w:val="20"/>
          <w:lang w:eastAsia="it-IT"/>
        </w:rPr>
        <w:t>Usb</w:t>
      </w:r>
      <w:proofErr w:type="spellEnd"/>
      <w:r w:rsidRPr="00870FB6">
        <w:rPr>
          <w:rFonts w:ascii="Arial" w:eastAsia="Times New Roman" w:hAnsi="Arial" w:cs="Arial"/>
          <w:color w:val="000000"/>
          <w:sz w:val="20"/>
          <w:szCs w:val="20"/>
          <w:lang w:eastAsia="it-IT"/>
        </w:rPr>
        <w:t xml:space="preserve"> sulla </w:t>
      </w:r>
      <w:proofErr w:type="spellStart"/>
      <w:r w:rsidRPr="00870FB6">
        <w:rPr>
          <w:rFonts w:ascii="Arial" w:eastAsia="Times New Roman" w:hAnsi="Arial" w:cs="Arial"/>
          <w:color w:val="000000"/>
          <w:sz w:val="20"/>
          <w:szCs w:val="20"/>
          <w:lang w:eastAsia="it-IT"/>
        </w:rPr>
        <w:t>chisura</w:t>
      </w:r>
      <w:proofErr w:type="spellEnd"/>
      <w:r w:rsidRPr="00870FB6">
        <w:rPr>
          <w:rFonts w:ascii="Arial" w:eastAsia="Times New Roman" w:hAnsi="Arial" w:cs="Arial"/>
          <w:color w:val="000000"/>
          <w:sz w:val="20"/>
          <w:szCs w:val="20"/>
          <w:lang w:eastAsia="it-IT"/>
        </w:rPr>
        <w:t xml:space="preserve"> della sede Inps in città e il suo trasferimento a Carrara.</w:t>
      </w:r>
    </w:p>
    <w:p w:rsidR="00870FB6" w:rsidRPr="00870FB6" w:rsidRDefault="00870FB6" w:rsidP="00870FB6">
      <w:pPr>
        <w:spacing w:after="0" w:line="270" w:lineRule="atLeast"/>
        <w:textAlignment w:val="baseline"/>
        <w:rPr>
          <w:rFonts w:ascii="Arial" w:eastAsia="Times New Roman" w:hAnsi="Arial" w:cs="Arial"/>
          <w:color w:val="000000"/>
          <w:sz w:val="20"/>
          <w:szCs w:val="20"/>
          <w:lang w:eastAsia="it-IT"/>
        </w:rPr>
      </w:pPr>
      <w:r w:rsidRPr="00870FB6">
        <w:rPr>
          <w:rFonts w:ascii="Arial" w:eastAsia="Times New Roman" w:hAnsi="Arial" w:cs="Arial"/>
          <w:color w:val="000000"/>
          <w:sz w:val="20"/>
          <w:szCs w:val="20"/>
          <w:lang w:eastAsia="it-IT"/>
        </w:rPr>
        <w:t xml:space="preserve">«Come già ribadito in precedenti dichiarazioni ampiamente divulgate a mezzo stampa – spiega Vitala – la </w:t>
      </w:r>
      <w:proofErr w:type="spellStart"/>
      <w:r w:rsidRPr="00870FB6">
        <w:rPr>
          <w:rFonts w:ascii="Arial" w:eastAsia="Times New Roman" w:hAnsi="Arial" w:cs="Arial"/>
          <w:color w:val="000000"/>
          <w:sz w:val="20"/>
          <w:szCs w:val="20"/>
          <w:lang w:eastAsia="it-IT"/>
        </w:rPr>
        <w:t>spending</w:t>
      </w:r>
      <w:proofErr w:type="spellEnd"/>
      <w:r w:rsidRPr="00870FB6">
        <w:rPr>
          <w:rFonts w:ascii="Arial" w:eastAsia="Times New Roman" w:hAnsi="Arial" w:cs="Arial"/>
          <w:color w:val="000000"/>
          <w:sz w:val="20"/>
          <w:szCs w:val="20"/>
          <w:lang w:eastAsia="it-IT"/>
        </w:rPr>
        <w:t xml:space="preserve"> </w:t>
      </w:r>
      <w:proofErr w:type="spellStart"/>
      <w:r w:rsidRPr="00870FB6">
        <w:rPr>
          <w:rFonts w:ascii="Arial" w:eastAsia="Times New Roman" w:hAnsi="Arial" w:cs="Arial"/>
          <w:color w:val="000000"/>
          <w:sz w:val="20"/>
          <w:szCs w:val="20"/>
          <w:lang w:eastAsia="it-IT"/>
        </w:rPr>
        <w:t>review</w:t>
      </w:r>
      <w:proofErr w:type="spellEnd"/>
      <w:r w:rsidRPr="00870FB6">
        <w:rPr>
          <w:rFonts w:ascii="Arial" w:eastAsia="Times New Roman" w:hAnsi="Arial" w:cs="Arial"/>
          <w:color w:val="000000"/>
          <w:sz w:val="20"/>
          <w:szCs w:val="20"/>
          <w:lang w:eastAsia="it-IT"/>
        </w:rPr>
        <w:t xml:space="preserve"> impone all’Inps Toscana di risparmiare 50 milioni di euro. La distanza di meno di 8 chilometri dalla direzione provinciale non giustificava i costi di funzionamento della ex agenzia di Massa, soprattutto se raffrontata a realtà di ben altre dimensioni che, per l’elevata densità abitativa e una viabilità quotidianamente congestionata, costringono i cittadini a spostamenti disagevoli anche sulle brevi distanze».</w:t>
      </w:r>
    </w:p>
    <w:p w:rsidR="00870FB6" w:rsidRDefault="00870FB6" w:rsidP="00870FB6">
      <w:pPr>
        <w:spacing w:after="0" w:line="270" w:lineRule="atLeast"/>
        <w:textAlignment w:val="baseline"/>
        <w:rPr>
          <w:rFonts w:ascii="Arial" w:eastAsia="Times New Roman" w:hAnsi="Arial" w:cs="Arial"/>
          <w:color w:val="000000"/>
          <w:sz w:val="20"/>
          <w:szCs w:val="20"/>
          <w:lang w:eastAsia="it-IT"/>
        </w:rPr>
      </w:pPr>
      <w:r w:rsidRPr="00870FB6">
        <w:rPr>
          <w:rFonts w:ascii="Arial" w:eastAsia="Times New Roman" w:hAnsi="Arial" w:cs="Arial"/>
          <w:color w:val="000000"/>
          <w:sz w:val="20"/>
          <w:szCs w:val="20"/>
          <w:lang w:eastAsia="it-IT"/>
        </w:rPr>
        <w:t xml:space="preserve">Tuttavia, prosegue il direttore regionale, «ci siamo impegnati a mantenere la presenza dell’Inps sul territorio massese e a non smantellare i servizi, convinti dell’importanza per i cittadini del presidio fisico, nonostante l’implementazione del canale telematico che tende a favorire l'approccio virtuale. Se la </w:t>
      </w:r>
      <w:proofErr w:type="spellStart"/>
      <w:r w:rsidRPr="00870FB6">
        <w:rPr>
          <w:rFonts w:ascii="Arial" w:eastAsia="Times New Roman" w:hAnsi="Arial" w:cs="Arial"/>
          <w:color w:val="000000"/>
          <w:sz w:val="20"/>
          <w:szCs w:val="20"/>
          <w:lang w:eastAsia="it-IT"/>
        </w:rPr>
        <w:t>Usb</w:t>
      </w:r>
      <w:proofErr w:type="spellEnd"/>
      <w:r w:rsidRPr="00870FB6">
        <w:rPr>
          <w:rFonts w:ascii="Arial" w:eastAsia="Times New Roman" w:hAnsi="Arial" w:cs="Arial"/>
          <w:color w:val="000000"/>
          <w:sz w:val="20"/>
          <w:szCs w:val="20"/>
          <w:lang w:eastAsia="it-IT"/>
        </w:rPr>
        <w:t xml:space="preserve"> fosse più attenta alle dinamiche del nostro istituto e alle difficoltà con cui ci troviamo ad operare – conclude – non sprecherebbe le sue energie in sterili polemiche che non offrono nessun serio contributo né all'attività della sede di Massa Carrara, né alla cittadinanza massese».</w:t>
      </w:r>
    </w:p>
    <w:p w:rsidR="00883950" w:rsidRDefault="00883950" w:rsidP="00870FB6">
      <w:pPr>
        <w:spacing w:after="0" w:line="270" w:lineRule="atLeast"/>
        <w:textAlignment w:val="baseline"/>
        <w:rPr>
          <w:rFonts w:ascii="Arial" w:eastAsia="Times New Roman" w:hAnsi="Arial" w:cs="Arial"/>
          <w:color w:val="000000"/>
          <w:sz w:val="20"/>
          <w:szCs w:val="20"/>
          <w:lang w:eastAsia="it-IT"/>
        </w:rPr>
      </w:pPr>
    </w:p>
    <w:p w:rsidR="00883950" w:rsidRPr="00870FB6" w:rsidRDefault="00883950" w:rsidP="00883950">
      <w:pPr>
        <w:spacing w:after="0" w:line="270" w:lineRule="atLeast"/>
        <w:jc w:val="right"/>
        <w:textAlignment w:val="baseline"/>
        <w:rPr>
          <w:rFonts w:ascii="Arial" w:eastAsia="Times New Roman" w:hAnsi="Arial" w:cs="Arial"/>
          <w:color w:val="000000"/>
          <w:sz w:val="20"/>
          <w:szCs w:val="20"/>
          <w:lang w:eastAsia="it-IT"/>
        </w:rPr>
      </w:pPr>
      <w:bookmarkStart w:id="0" w:name="_GoBack"/>
      <w:bookmarkEnd w:id="0"/>
      <w:r>
        <w:rPr>
          <w:rFonts w:ascii="Arial" w:eastAsia="Times New Roman" w:hAnsi="Arial" w:cs="Arial"/>
          <w:color w:val="000000"/>
          <w:sz w:val="20"/>
          <w:szCs w:val="20"/>
          <w:lang w:eastAsia="it-IT"/>
        </w:rPr>
        <w:t>15 gennaio 2014</w:t>
      </w:r>
    </w:p>
    <w:p w:rsidR="00215814" w:rsidRDefault="00215814"/>
    <w:sectPr w:rsidR="00215814" w:rsidSect="001F4826">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AC0"/>
    <w:multiLevelType w:val="multilevel"/>
    <w:tmpl w:val="0D3E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46F6E"/>
    <w:multiLevelType w:val="multilevel"/>
    <w:tmpl w:val="603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60C72"/>
    <w:multiLevelType w:val="multilevel"/>
    <w:tmpl w:val="361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B6"/>
    <w:rsid w:val="001F4826"/>
    <w:rsid w:val="00215814"/>
    <w:rsid w:val="00870FB6"/>
    <w:rsid w:val="00883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0F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0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0F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0576">
      <w:bodyDiv w:val="1"/>
      <w:marLeft w:val="0"/>
      <w:marRight w:val="0"/>
      <w:marTop w:val="0"/>
      <w:marBottom w:val="0"/>
      <w:divBdr>
        <w:top w:val="none" w:sz="0" w:space="0" w:color="auto"/>
        <w:left w:val="none" w:sz="0" w:space="0" w:color="auto"/>
        <w:bottom w:val="none" w:sz="0" w:space="0" w:color="auto"/>
        <w:right w:val="none" w:sz="0" w:space="0" w:color="auto"/>
      </w:divBdr>
      <w:divsChild>
        <w:div w:id="1380087537">
          <w:marLeft w:val="0"/>
          <w:marRight w:val="0"/>
          <w:marTop w:val="0"/>
          <w:marBottom w:val="150"/>
          <w:divBdr>
            <w:top w:val="none" w:sz="0" w:space="0" w:color="auto"/>
            <w:left w:val="none" w:sz="0" w:space="0" w:color="auto"/>
            <w:bottom w:val="dotted" w:sz="6" w:space="0" w:color="CCCCCC"/>
            <w:right w:val="none" w:sz="0" w:space="0" w:color="auto"/>
          </w:divBdr>
        </w:div>
        <w:div w:id="383139337">
          <w:marLeft w:val="0"/>
          <w:marRight w:val="225"/>
          <w:marTop w:val="0"/>
          <w:marBottom w:val="0"/>
          <w:divBdr>
            <w:top w:val="none" w:sz="0" w:space="0" w:color="auto"/>
            <w:left w:val="none" w:sz="0" w:space="0" w:color="auto"/>
            <w:bottom w:val="none" w:sz="0" w:space="0" w:color="auto"/>
            <w:right w:val="none" w:sz="0" w:space="0" w:color="auto"/>
          </w:divBdr>
          <w:divsChild>
            <w:div w:id="399211854">
              <w:marLeft w:val="150"/>
              <w:marRight w:val="0"/>
              <w:marTop w:val="0"/>
              <w:marBottom w:val="300"/>
              <w:divBdr>
                <w:top w:val="none" w:sz="0" w:space="0" w:color="auto"/>
                <w:left w:val="none" w:sz="0" w:space="0" w:color="auto"/>
                <w:bottom w:val="none" w:sz="0" w:space="0" w:color="auto"/>
                <w:right w:val="none" w:sz="0" w:space="0" w:color="auto"/>
              </w:divBdr>
              <w:divsChild>
                <w:div w:id="225143012">
                  <w:marLeft w:val="0"/>
                  <w:marRight w:val="0"/>
                  <w:marTop w:val="0"/>
                  <w:marBottom w:val="0"/>
                  <w:divBdr>
                    <w:top w:val="none" w:sz="0" w:space="0" w:color="auto"/>
                    <w:left w:val="none" w:sz="0" w:space="0" w:color="auto"/>
                    <w:bottom w:val="none" w:sz="0" w:space="0" w:color="auto"/>
                    <w:right w:val="none" w:sz="0" w:space="0" w:color="auto"/>
                  </w:divBdr>
                  <w:divsChild>
                    <w:div w:id="727650038">
                      <w:marLeft w:val="0"/>
                      <w:marRight w:val="0"/>
                      <w:marTop w:val="0"/>
                      <w:marBottom w:val="0"/>
                      <w:divBdr>
                        <w:top w:val="none" w:sz="0" w:space="0" w:color="auto"/>
                        <w:left w:val="none" w:sz="0" w:space="0" w:color="auto"/>
                        <w:bottom w:val="none" w:sz="0" w:space="0" w:color="auto"/>
                        <w:right w:val="none" w:sz="0" w:space="0" w:color="auto"/>
                      </w:divBdr>
                      <w:divsChild>
                        <w:div w:id="1928344350">
                          <w:marLeft w:val="0"/>
                          <w:marRight w:val="0"/>
                          <w:marTop w:val="0"/>
                          <w:marBottom w:val="0"/>
                          <w:divBdr>
                            <w:top w:val="none" w:sz="0" w:space="0" w:color="auto"/>
                            <w:left w:val="none" w:sz="0" w:space="0" w:color="auto"/>
                            <w:bottom w:val="none" w:sz="0" w:space="0" w:color="auto"/>
                            <w:right w:val="none" w:sz="0" w:space="0" w:color="auto"/>
                          </w:divBdr>
                          <w:divsChild>
                            <w:div w:id="20913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5996">
              <w:marLeft w:val="0"/>
              <w:marRight w:val="0"/>
              <w:marTop w:val="0"/>
              <w:marBottom w:val="0"/>
              <w:divBdr>
                <w:top w:val="single" w:sz="6" w:space="8" w:color="CCCCCC"/>
                <w:left w:val="single" w:sz="6" w:space="8" w:color="CCCCCC"/>
                <w:bottom w:val="single" w:sz="6" w:space="8" w:color="CCCCCC"/>
                <w:right w:val="single" w:sz="6" w:space="8" w:color="CCCCCC"/>
              </w:divBdr>
              <w:divsChild>
                <w:div w:id="959992769">
                  <w:marLeft w:val="0"/>
                  <w:marRight w:val="0"/>
                  <w:marTop w:val="0"/>
                  <w:marBottom w:val="0"/>
                  <w:divBdr>
                    <w:top w:val="none" w:sz="0" w:space="0" w:color="auto"/>
                    <w:left w:val="none" w:sz="0" w:space="0" w:color="auto"/>
                    <w:bottom w:val="none" w:sz="0" w:space="0" w:color="auto"/>
                    <w:right w:val="none" w:sz="0" w:space="0" w:color="auto"/>
                  </w:divBdr>
                  <w:divsChild>
                    <w:div w:id="18045546">
                      <w:marLeft w:val="0"/>
                      <w:marRight w:val="150"/>
                      <w:marTop w:val="0"/>
                      <w:marBottom w:val="75"/>
                      <w:divBdr>
                        <w:top w:val="none" w:sz="0" w:space="0" w:color="auto"/>
                        <w:left w:val="none" w:sz="0" w:space="0" w:color="auto"/>
                        <w:bottom w:val="none" w:sz="0" w:space="0" w:color="auto"/>
                        <w:right w:val="none" w:sz="0" w:space="0" w:color="auto"/>
                      </w:divBdr>
                      <w:divsChild>
                        <w:div w:id="1456483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tirreno.gelocal.it/massa/cronaca" TargetMode="External"/><Relationship Id="rId3" Type="http://schemas.microsoft.com/office/2007/relationships/stylesWithEffects" Target="stylesWithEffects.xml"/><Relationship Id="rId7" Type="http://schemas.openxmlformats.org/officeDocument/2006/relationships/hyperlink" Target="http://iltirreno.gelocal.it/ma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tirreno.gelocal.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301</Words>
  <Characters>1721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enzo</cp:lastModifiedBy>
  <cp:revision>2</cp:revision>
  <dcterms:created xsi:type="dcterms:W3CDTF">2014-01-16T16:54:00Z</dcterms:created>
  <dcterms:modified xsi:type="dcterms:W3CDTF">2014-01-16T22:13:00Z</dcterms:modified>
</cp:coreProperties>
</file>